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14"/>
        <w:gridCol w:w="1556"/>
        <w:gridCol w:w="3963"/>
      </w:tblGrid>
      <w:tr w:rsidR="004D58A1" w14:paraId="5C9E772A" w14:textId="77777777" w:rsidTr="005B6F63">
        <w:trPr>
          <w:trHeight w:val="1305"/>
        </w:trPr>
        <w:tc>
          <w:tcPr>
            <w:tcW w:w="4214" w:type="dxa"/>
          </w:tcPr>
          <w:p w14:paraId="60ED2597" w14:textId="77777777" w:rsidR="004D58A1" w:rsidRDefault="004D58A1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</w:p>
          <w:p w14:paraId="04C803C0" w14:textId="77777777" w:rsidR="004D58A1" w:rsidRPr="00975614" w:rsidRDefault="004D58A1" w:rsidP="005B6F6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556" w:type="dxa"/>
            <w:hideMark/>
          </w:tcPr>
          <w:p w14:paraId="084493D3" w14:textId="77777777" w:rsidR="004D58A1" w:rsidRDefault="004D58A1" w:rsidP="005B6F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401612E" wp14:editId="5177FE11">
                  <wp:simplePos x="3924300" y="7239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771525" cy="695325"/>
                  <wp:effectExtent l="0" t="0" r="9525" b="9525"/>
                  <wp:wrapSquare wrapText="bothSides"/>
                  <wp:docPr id="64" name="Рисунок 6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3" w:type="dxa"/>
          </w:tcPr>
          <w:p w14:paraId="49E7CC89" w14:textId="77777777" w:rsidR="004D58A1" w:rsidRPr="00347CFD" w:rsidRDefault="004D58A1" w:rsidP="005B6F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464E6677" w14:textId="77777777" w:rsidR="004D58A1" w:rsidRDefault="004D58A1" w:rsidP="004D58A1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pict w14:anchorId="653FF028">
          <v:rect id="_x0000_i1025" style="width:462.6pt;height:3.25pt;flip:y" o:hrpct="989" o:hrstd="t" o:hrnoshade="t" o:hr="t" fillcolor="black" stroked="f"/>
        </w:pict>
      </w:r>
    </w:p>
    <w:p w14:paraId="48BDC5C3" w14:textId="77777777" w:rsidR="004D58A1" w:rsidRPr="003106C6" w:rsidRDefault="004D58A1" w:rsidP="004D58A1">
      <w:pPr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А.Мирмахмудов айылдык 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кеңешинин VII чакырылышынын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депутаттарынын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 кезе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ктеги  X</w:t>
      </w:r>
      <w:r w:rsidRPr="00E04063">
        <w:rPr>
          <w:rFonts w:ascii="Times New Roman" w:hAnsi="Times New Roman" w:cs="Times New Roman"/>
          <w:b/>
          <w:sz w:val="25"/>
          <w:szCs w:val="25"/>
          <w:lang w:val="kk-KZ"/>
        </w:rPr>
        <w:t>V</w:t>
      </w:r>
      <w:r w:rsidRPr="003106C6">
        <w:rPr>
          <w:rFonts w:ascii="Times New Roman" w:hAnsi="Times New Roman" w:cs="Times New Roman"/>
          <w:b/>
          <w:sz w:val="25"/>
          <w:szCs w:val="25"/>
          <w:lang w:val="ky-KG"/>
        </w:rPr>
        <w:t>I</w:t>
      </w:r>
      <w:r w:rsidRPr="009D42C2">
        <w:rPr>
          <w:rFonts w:ascii="Times New Roman" w:hAnsi="Times New Roman" w:cs="Times New Roman"/>
          <w:b/>
          <w:sz w:val="25"/>
          <w:szCs w:val="25"/>
          <w:lang w:val="ky-KG"/>
        </w:rPr>
        <w:t xml:space="preserve">II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сессиясы</w:t>
      </w:r>
    </w:p>
    <w:p w14:paraId="33589E36" w14:textId="77777777" w:rsidR="004D58A1" w:rsidRPr="008725A3" w:rsidRDefault="004D58A1" w:rsidP="004D58A1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3B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33B3">
        <w:rPr>
          <w:rFonts w:ascii="Times New Roman" w:hAnsi="Times New Roman" w:cs="Times New Roman"/>
          <w:lang w:val="ky-KG"/>
        </w:rPr>
        <w:t xml:space="preserve">                                                    </w:t>
      </w:r>
    </w:p>
    <w:p w14:paraId="69BA4552" w14:textId="77777777" w:rsidR="004D58A1" w:rsidRDefault="004D58A1" w:rsidP="004D58A1">
      <w:pPr>
        <w:spacing w:after="0" w:line="240" w:lineRule="auto"/>
        <w:jc w:val="center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ТОКТОМ </w:t>
      </w:r>
      <w:r w:rsidRPr="00C933B3">
        <w:rPr>
          <w:rFonts w:ascii="Times New Roman" w:hAnsi="Times New Roman" w:cs="Times New Roman"/>
          <w:b/>
          <w:lang w:val="ky-KG"/>
        </w:rPr>
        <w:t xml:space="preserve"> №</w:t>
      </w:r>
      <w:r>
        <w:rPr>
          <w:rFonts w:ascii="Times New Roman" w:hAnsi="Times New Roman" w:cs="Times New Roman"/>
          <w:b/>
          <w:lang w:val="ky-KG"/>
        </w:rPr>
        <w:t xml:space="preserve"> 18-</w:t>
      </w:r>
      <w:r w:rsidRPr="002023A4">
        <w:rPr>
          <w:rFonts w:ascii="Times New Roman" w:hAnsi="Times New Roman" w:cs="Times New Roman"/>
          <w:b/>
          <w:lang w:val="ky-KG"/>
        </w:rPr>
        <w:t>7</w:t>
      </w:r>
      <w:r>
        <w:rPr>
          <w:rFonts w:ascii="Times New Roman" w:hAnsi="Times New Roman" w:cs="Times New Roman"/>
          <w:lang w:val="ky-KG"/>
        </w:rPr>
        <w:t xml:space="preserve"> </w:t>
      </w:r>
      <w:r w:rsidRPr="00C933B3">
        <w:rPr>
          <w:rFonts w:ascii="Times New Roman" w:hAnsi="Times New Roman" w:cs="Times New Roman"/>
          <w:lang w:val="ky-KG"/>
        </w:rPr>
        <w:t xml:space="preserve">   </w:t>
      </w:r>
    </w:p>
    <w:p w14:paraId="074898F5" w14:textId="77777777" w:rsidR="00114C54" w:rsidRDefault="004D58A1" w:rsidP="00114C5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lang w:val="ky-KG"/>
        </w:rPr>
        <w:t>04.08.</w:t>
      </w:r>
      <w:r w:rsidRPr="00C933B3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2023</w:t>
      </w:r>
      <w:r w:rsidRPr="00C933B3">
        <w:rPr>
          <w:rFonts w:ascii="Times New Roman" w:hAnsi="Times New Roman" w:cs="Times New Roman"/>
          <w:lang w:val="ky-KG"/>
        </w:rPr>
        <w:t xml:space="preserve">-жыл.                                               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</w:t>
      </w:r>
      <w:r w:rsidRPr="00C933B3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 xml:space="preserve">Чапаев </w:t>
      </w:r>
      <w:r w:rsidRPr="00C933B3">
        <w:rPr>
          <w:rFonts w:ascii="Times New Roman" w:hAnsi="Times New Roman" w:cs="Times New Roman"/>
          <w:lang w:val="ky-KG"/>
        </w:rPr>
        <w:t xml:space="preserve"> айылы</w:t>
      </w:r>
      <w:r w:rsidR="006300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14:paraId="0A5F365A" w14:textId="77777777" w:rsidR="00114C54" w:rsidRDefault="00114C54" w:rsidP="00114C5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64EBC02C" w14:textId="0720A4CE" w:rsidR="00630062" w:rsidRPr="00630062" w:rsidRDefault="004D58A1" w:rsidP="00114C5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C0E76">
        <w:rPr>
          <w:rFonts w:ascii="Times New Roman" w:hAnsi="Times New Roman" w:cs="Times New Roman"/>
          <w:b/>
          <w:sz w:val="24"/>
          <w:szCs w:val="24"/>
          <w:lang w:val="kk-KZ"/>
        </w:rPr>
        <w:t>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Мирмахмудов</w:t>
      </w:r>
      <w:r w:rsidR="00630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атындагы</w:t>
      </w:r>
      <w:r w:rsidR="00630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айыл өкмөт башчысынын орун басары</w:t>
      </w:r>
      <w:r w:rsidR="006300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Абдулхакимовдун</w:t>
      </w:r>
    </w:p>
    <w:p w14:paraId="366F7F33" w14:textId="63A8FC81" w:rsidR="004D58A1" w:rsidRDefault="004D58A1" w:rsidP="00114C5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2023-жылдын 4-августундагы  №233 сандуу  сунуш катын кароо жөнүндө.</w:t>
      </w:r>
    </w:p>
    <w:p w14:paraId="0E5F364B" w14:textId="77777777" w:rsidR="00114C54" w:rsidRPr="00630062" w:rsidRDefault="00114C54" w:rsidP="00114C54">
      <w:pPr>
        <w:tabs>
          <w:tab w:val="left" w:pos="2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E6F87D0" w14:textId="77777777" w:rsidR="004D58A1" w:rsidRPr="003C0E76" w:rsidRDefault="004D58A1" w:rsidP="006300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>А.Мирмахмудов айылдык кеңешинине айыл өкмөт башчысынын орун басары тарабынан 2023-жылдын 4-августундагы   № 233 сандуу каты берилген. Жогорудагы катта А.Мирмахмудов атындагы айыл аймагына караштуу Чапаев айылынын Үч-кемпир участкасынын жашоочуларынын 2023-жылдын 31-июлундагы № 2 протоколун бекитип берүү суралган. Үч-кемпир участкасынын тургундары тарабынан бала бакчасын уюштуруу демилгеси көтөрүлүп, жумуштар башталганын жана аталган мекеме жеке менчиктеги спорт залы болгондуктан, ошол имаратта убактылуу бала бакчасын уюштурууга уруксаат сурап кайрылышкан.</w:t>
      </w:r>
    </w:p>
    <w:p w14:paraId="47BA30EC" w14:textId="156CFD2B" w:rsidR="004D58A1" w:rsidRDefault="004D58A1" w:rsidP="00630062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А.Мирмахмудов айылдык кеңешинин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мыйзамдуулукту укуктук тартибин сактоо, жарандардын укугун жана кызматчылыгын кароо, архитектура, курулуш, транспорт ж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ана саламаттыкты сактоо боюнча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туруктуу</w:t>
      </w:r>
      <w:r w:rsidR="0063006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комитет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бул маселени отурумунда карап талкуулап макулдук беришти. Кыргыз Республикасынын «Жергиликтүү мамлекеттик администрация жана жергиликтүү өз алдынча башкаруу органдары жөнүндөгү» мыйзамынын 34-беренесине жана айылдык кеңешинин туруктуу комитетинин отурумунун протоколуна таянып, А.Мирмахмудов айылдык кеңешинин 7-чакырылыш депутаттарынын 18-сессиясы </w:t>
      </w:r>
    </w:p>
    <w:p w14:paraId="4CF39909" w14:textId="77777777" w:rsidR="004D58A1" w:rsidRDefault="004D58A1" w:rsidP="00630062">
      <w:pPr>
        <w:pStyle w:val="a7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42DD2A" w14:textId="77777777" w:rsidR="004D58A1" w:rsidRDefault="004D58A1" w:rsidP="00630062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Т О К Т О М  К Ы Л А Т:</w:t>
      </w:r>
    </w:p>
    <w:p w14:paraId="782B6780" w14:textId="77777777" w:rsidR="004D58A1" w:rsidRDefault="004D58A1" w:rsidP="00630062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2E9223" w14:textId="77777777" w:rsidR="004D58A1" w:rsidRDefault="004D58A1" w:rsidP="0063006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А.Мирмахмудов атындагы айыл өкмөт башчысынын орун басарынын 2023-жылдын  4-августундагы №233  сандуу сунуш катын караган А.Мирмахмудов айылдык кеңешинин 7-чакырылыш депутаттарынын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мыйзамдуулукту укуктук тартибин сактоо, жарандардын укугун жана кызматчылыгын кароо, архитектура, курулуш, транспорт жа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на саламаттыкты сактоо боюнча </w:t>
      </w:r>
      <w:r w:rsidRPr="0041591C">
        <w:rPr>
          <w:rFonts w:ascii="Times New Roman" w:hAnsi="Times New Roman" w:cs="Times New Roman"/>
          <w:sz w:val="24"/>
          <w:szCs w:val="24"/>
          <w:lang w:val="kk-KZ"/>
        </w:rPr>
        <w:t>туруктуу комитет</w:t>
      </w:r>
      <w:r>
        <w:rPr>
          <w:rFonts w:ascii="Times New Roman" w:hAnsi="Times New Roman" w:cs="Times New Roman"/>
          <w:sz w:val="24"/>
          <w:szCs w:val="24"/>
          <w:lang w:val="kk-KZ"/>
        </w:rPr>
        <w:t>инин 2023-жылдын 1-августундагы №5  протоколу жактырылсын.</w:t>
      </w:r>
    </w:p>
    <w:p w14:paraId="79A90D45" w14:textId="77777777" w:rsidR="004D58A1" w:rsidRPr="0013236E" w:rsidRDefault="004D58A1" w:rsidP="0063006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36E"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 </w:t>
      </w:r>
      <w:r>
        <w:rPr>
          <w:rFonts w:ascii="Times New Roman" w:hAnsi="Times New Roman"/>
          <w:sz w:val="24"/>
          <w:szCs w:val="24"/>
          <w:lang w:val="ky-KG"/>
        </w:rPr>
        <w:t>“Мамлекеттик администрация жана жергиликтүү өз алдынча башкаруу органдары жөнүндөгү”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мыйзамынын 34-беренеси, 29-беренесинин 6-бөлүмүнүн 4-пунктунун талаптарына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13236E">
        <w:rPr>
          <w:rFonts w:ascii="Times New Roman" w:hAnsi="Times New Roman"/>
          <w:sz w:val="24"/>
          <w:szCs w:val="24"/>
          <w:lang w:val="ky-KG"/>
        </w:rPr>
        <w:t xml:space="preserve"> таянып макулдук берилсин.</w:t>
      </w:r>
    </w:p>
    <w:p w14:paraId="656F17FC" w14:textId="77777777" w:rsidR="004D58A1" w:rsidRPr="00DF06A2" w:rsidRDefault="004D58A1" w:rsidP="0063006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Ушул токтом айыл өкмөт башчысы М.Нурматов жана айыл өкмөтүнүн тиешелүү кызматчылары тарабынан мыйзам чегинде аткарууга алынсын. </w:t>
      </w:r>
    </w:p>
    <w:p w14:paraId="71F80B91" w14:textId="77777777" w:rsidR="004D58A1" w:rsidRPr="0013236E" w:rsidRDefault="004D58A1" w:rsidP="0063006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36E">
        <w:rPr>
          <w:rFonts w:ascii="Times New Roman" w:hAnsi="Times New Roman"/>
          <w:sz w:val="24"/>
          <w:szCs w:val="24"/>
          <w:lang w:val="kk-KZ"/>
        </w:rPr>
        <w:t xml:space="preserve">Токтомдун аткарылышын көзөмөлдөө </w:t>
      </w:r>
      <w:r w:rsidRPr="0013236E">
        <w:rPr>
          <w:rFonts w:ascii="Times New Roman" w:hAnsi="Times New Roman" w:cs="Times New Roman"/>
          <w:sz w:val="24"/>
          <w:szCs w:val="24"/>
          <w:lang w:val="kk-KZ"/>
        </w:rPr>
        <w:t>А.Мирмахмудов   айылдык  кеңешинин мыйзамдуулукту укуктук тартибин сактоо, жарандардын укугун жана кызматчылыгын кароо, архитектура, курулуш, транспорт жана саламаттыкты сактоо боюнча       туруктуу  комитетине   жүктөтүлсүн</w:t>
      </w:r>
    </w:p>
    <w:p w14:paraId="53E09E87" w14:textId="77777777" w:rsidR="004D58A1" w:rsidRDefault="004D58A1" w:rsidP="00630062">
      <w:pPr>
        <w:tabs>
          <w:tab w:val="left" w:pos="20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E8DC3" w14:textId="77777777" w:rsidR="004D58A1" w:rsidRPr="00F94BAC" w:rsidRDefault="004D58A1" w:rsidP="00630062">
      <w:pPr>
        <w:tabs>
          <w:tab w:val="left" w:pos="2060"/>
        </w:tabs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Төрагынын м.а:                                                                               А.Ашиева.</w:t>
      </w:r>
    </w:p>
    <w:p w14:paraId="7DC44707" w14:textId="77777777" w:rsidR="003868B2" w:rsidRPr="004D58A1" w:rsidRDefault="003868B2" w:rsidP="00630062">
      <w:pPr>
        <w:spacing w:line="240" w:lineRule="auto"/>
        <w:rPr>
          <w:lang w:val="kk-KZ"/>
        </w:rPr>
      </w:pPr>
    </w:p>
    <w:sectPr w:rsidR="003868B2" w:rsidRPr="004D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34A"/>
    <w:multiLevelType w:val="hybridMultilevel"/>
    <w:tmpl w:val="1096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7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B2"/>
    <w:rsid w:val="00114C54"/>
    <w:rsid w:val="003868B2"/>
    <w:rsid w:val="004D58A1"/>
    <w:rsid w:val="00630062"/>
    <w:rsid w:val="00F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F4D"/>
  <w15:chartTrackingRefBased/>
  <w15:docId w15:val="{003527B2-0BB7-485E-8730-97CA09C0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8A1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6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8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8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8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8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8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8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8B2"/>
    <w:rPr>
      <w:i/>
      <w:iCs/>
      <w:color w:val="404040" w:themeColor="text1" w:themeTint="BF"/>
    </w:rPr>
  </w:style>
  <w:style w:type="paragraph" w:styleId="a7">
    <w:name w:val="List Paragraph"/>
    <w:aliases w:val="AB List 1,Bullet Points,List Paragraph-ExecSummary,Абзац списка1"/>
    <w:basedOn w:val="a"/>
    <w:link w:val="a8"/>
    <w:uiPriority w:val="34"/>
    <w:qFormat/>
    <w:rsid w:val="003868B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3868B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386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3868B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3868B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AB List 1 Знак,Bullet Points Знак,List Paragraph-ExecSummary Знак,Абзац списка1 Знак"/>
    <w:link w:val="a7"/>
    <w:uiPriority w:val="34"/>
    <w:qFormat/>
    <w:locked/>
    <w:rsid w:val="004D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2026-01-20T07:07:00Z</dcterms:created>
  <dcterms:modified xsi:type="dcterms:W3CDTF">2026-01-20T08:28:00Z</dcterms:modified>
</cp:coreProperties>
</file>